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6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620"/>
        <w:gridCol w:w="1800"/>
        <w:gridCol w:w="1620"/>
        <w:gridCol w:w="1080"/>
      </w:tblGrid>
      <w:tr w:rsidR="009F45C7" w:rsidRPr="009F45C7" w:rsidTr="00697F79">
        <w:tc>
          <w:tcPr>
            <w:tcW w:w="3528" w:type="dxa"/>
            <w:vAlign w:val="center"/>
          </w:tcPr>
          <w:p w:rsidR="009F45C7" w:rsidRPr="009F45C7" w:rsidRDefault="009F45C7" w:rsidP="005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 w:rsidRPr="009F45C7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  <w:t>Nastavne cjeline</w:t>
            </w:r>
          </w:p>
        </w:tc>
        <w:tc>
          <w:tcPr>
            <w:tcW w:w="1080" w:type="dxa"/>
            <w:vAlign w:val="center"/>
          </w:tcPr>
          <w:p w:rsidR="009F45C7" w:rsidRPr="009F45C7" w:rsidRDefault="009F45C7" w:rsidP="0056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</w:pPr>
            <w:r w:rsidRPr="009F45C7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  <w:t>Broj nastavnih sati</w:t>
            </w:r>
          </w:p>
          <w:p w:rsidR="009F45C7" w:rsidRPr="009F45C7" w:rsidRDefault="009F45C7" w:rsidP="005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 w:rsidRPr="009F45C7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  <w:t>(1 nastavni sat = 45 minuta)</w:t>
            </w:r>
          </w:p>
        </w:tc>
        <w:tc>
          <w:tcPr>
            <w:tcW w:w="1620" w:type="dxa"/>
            <w:vAlign w:val="center"/>
          </w:tcPr>
          <w:p w:rsidR="009F45C7" w:rsidRPr="009F45C7" w:rsidRDefault="00117A69" w:rsidP="0056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  <w:t>Vrijeme poč</w:t>
            </w:r>
            <w:r w:rsidR="009F45C7" w:rsidRPr="009F45C7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  <w:t>etka obuke (datum)</w:t>
            </w:r>
          </w:p>
          <w:p w:rsidR="009F45C7" w:rsidRPr="009F45C7" w:rsidRDefault="009F45C7" w:rsidP="0056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</w:pPr>
            <w:r w:rsidRPr="009F45C7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  <w:t>Vrijeme završetka obuke</w:t>
            </w:r>
          </w:p>
          <w:p w:rsidR="009F45C7" w:rsidRPr="009F45C7" w:rsidRDefault="009F45C7" w:rsidP="005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 w:rsidRPr="009F45C7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  <w:t>(datum)</w:t>
            </w:r>
          </w:p>
        </w:tc>
        <w:tc>
          <w:tcPr>
            <w:tcW w:w="1800" w:type="dxa"/>
            <w:vAlign w:val="center"/>
          </w:tcPr>
          <w:p w:rsidR="009F45C7" w:rsidRPr="009F45C7" w:rsidRDefault="009F45C7" w:rsidP="005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9F45C7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  <w:t>Literatura</w:t>
            </w:r>
          </w:p>
        </w:tc>
        <w:tc>
          <w:tcPr>
            <w:tcW w:w="1620" w:type="dxa"/>
            <w:vAlign w:val="center"/>
          </w:tcPr>
          <w:p w:rsidR="009F45C7" w:rsidRPr="009F45C7" w:rsidRDefault="00117A69" w:rsidP="0056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  <w:t>Metode poduč</w:t>
            </w:r>
            <w:r w:rsidR="009F45C7" w:rsidRPr="009F45C7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  <w:t>avanja i oblik</w:t>
            </w:r>
          </w:p>
          <w:p w:rsidR="009F45C7" w:rsidRPr="009F45C7" w:rsidRDefault="009F45C7" w:rsidP="005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9F45C7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  <w:t>rada</w:t>
            </w:r>
          </w:p>
        </w:tc>
        <w:tc>
          <w:tcPr>
            <w:tcW w:w="1080" w:type="dxa"/>
            <w:vAlign w:val="center"/>
          </w:tcPr>
          <w:p w:rsidR="009F45C7" w:rsidRPr="009F45C7" w:rsidRDefault="00117A69" w:rsidP="0056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  <w:t>Predavač</w:t>
            </w:r>
          </w:p>
          <w:p w:rsidR="009F45C7" w:rsidRPr="009F45C7" w:rsidRDefault="009F45C7" w:rsidP="005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9F45C7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  <w:t>(ime i prezime)</w:t>
            </w:r>
          </w:p>
        </w:tc>
      </w:tr>
      <w:tr w:rsidR="009F45C7" w:rsidRPr="009F45C7" w:rsidTr="0075004C">
        <w:trPr>
          <w:cantSplit/>
        </w:trPr>
        <w:tc>
          <w:tcPr>
            <w:tcW w:w="10728" w:type="dxa"/>
            <w:gridSpan w:val="6"/>
          </w:tcPr>
          <w:p w:rsidR="009F45C7" w:rsidRPr="009F45C7" w:rsidRDefault="009F45C7" w:rsidP="009F45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Oblast savjetodavne djelatnosti:</w:t>
            </w:r>
            <w:r w:rsidR="00697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 xml:space="preserve"> Voćarstvo, mehanizacija i ekonomika ove proizvodnje</w:t>
            </w:r>
          </w:p>
        </w:tc>
      </w:tr>
      <w:tr w:rsidR="009F45C7" w:rsidRPr="009F45C7" w:rsidTr="0075004C">
        <w:trPr>
          <w:cantSplit/>
        </w:trPr>
        <w:tc>
          <w:tcPr>
            <w:tcW w:w="10728" w:type="dxa"/>
            <w:gridSpan w:val="6"/>
          </w:tcPr>
          <w:p w:rsidR="009F45C7" w:rsidRPr="009F45C7" w:rsidRDefault="009F45C7" w:rsidP="009F45C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I. TEORETSKI DIO</w:t>
            </w:r>
          </w:p>
        </w:tc>
      </w:tr>
      <w:tr w:rsidR="009F45C7" w:rsidRPr="009F45C7" w:rsidTr="0075004C">
        <w:trPr>
          <w:cantSplit/>
        </w:trPr>
        <w:tc>
          <w:tcPr>
            <w:tcW w:w="10728" w:type="dxa"/>
            <w:gridSpan w:val="6"/>
          </w:tcPr>
          <w:p w:rsidR="009F45C7" w:rsidRPr="009F45C7" w:rsidRDefault="00230658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val="hr-HR" w:eastAsia="hr-HR"/>
              </w:rPr>
              <w:t>5</w:t>
            </w:r>
            <w:r w:rsidR="009F45C7" w:rsidRPr="009F45C7">
              <w:rPr>
                <w:rFonts w:ascii="TimesNewRomanPS-BoldMT" w:eastAsia="Times New Roman" w:hAnsi="TimesNewRomanPS-BoldMT" w:cs="TimesNewRomanPS-BoldMT"/>
                <w:b/>
                <w:bCs/>
                <w:sz w:val="20"/>
                <w:szCs w:val="20"/>
                <w:lang w:val="hr-HR" w:eastAsia="hr-HR"/>
              </w:rPr>
              <w:t>. Nastavna oblast:</w:t>
            </w:r>
            <w:r w:rsidR="009F45C7" w:rsidRPr="009F4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BA" w:eastAsia="hr-HR"/>
              </w:rPr>
              <w:t xml:space="preserve"> Voćarstvo</w:t>
            </w:r>
          </w:p>
        </w:tc>
      </w:tr>
      <w:tr w:rsidR="009F45C7" w:rsidRPr="009F45C7" w:rsidTr="0075004C">
        <w:trPr>
          <w:cantSplit/>
        </w:trPr>
        <w:tc>
          <w:tcPr>
            <w:tcW w:w="10728" w:type="dxa"/>
            <w:gridSpan w:val="6"/>
          </w:tcPr>
          <w:p w:rsidR="009F45C7" w:rsidRPr="009F45C7" w:rsidRDefault="00230658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  <w:t>5.</w:t>
            </w:r>
            <w:r w:rsidR="009F45C7" w:rsidRPr="009F45C7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  <w:t>1. Modul: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BA" w:eastAsia="hr-HR"/>
              </w:rPr>
              <w:t xml:space="preserve"> Opć</w:t>
            </w:r>
            <w:r w:rsidR="009F45C7" w:rsidRPr="009F4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BA" w:eastAsia="hr-HR"/>
              </w:rPr>
              <w:t>e voćarstvo</w:t>
            </w:r>
          </w:p>
        </w:tc>
      </w:tr>
      <w:tr w:rsidR="00A1570E" w:rsidRPr="009F45C7" w:rsidTr="00B75C68">
        <w:trPr>
          <w:trHeight w:val="369"/>
        </w:trPr>
        <w:tc>
          <w:tcPr>
            <w:tcW w:w="3528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5.1.1. Rejonizacija voć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arstva</w:t>
            </w:r>
          </w:p>
        </w:tc>
        <w:tc>
          <w:tcPr>
            <w:tcW w:w="108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180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>„Voćarska rejonizacija u FBIH“, grupa autora</w:t>
            </w:r>
          </w:p>
        </w:tc>
        <w:tc>
          <w:tcPr>
            <w:tcW w:w="162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Metoda usmenog izlaganja; Frontalni oblik rada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70E" w:rsidRPr="004F1894" w:rsidRDefault="00A1570E" w:rsidP="00A1570E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B40237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dr. sc. Dinko Bećirspahić, docent</w:t>
            </w:r>
          </w:p>
        </w:tc>
      </w:tr>
      <w:tr w:rsidR="00A1570E" w:rsidRPr="009F45C7" w:rsidTr="00B75C68">
        <w:tc>
          <w:tcPr>
            <w:tcW w:w="3528" w:type="dxa"/>
            <w:vAlign w:val="center"/>
          </w:tcPr>
          <w:p w:rsidR="00A1570E" w:rsidRPr="009F45C7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5.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 xml:space="preserve">1.2. 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 xml:space="preserve">Savremeni koncepti proizvodnje </w:t>
            </w: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voć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a s posebnim naglaskom na koncepte održive</w:t>
            </w:r>
          </w:p>
          <w:p w:rsidR="00A1570E" w:rsidRPr="009F45C7" w:rsidRDefault="00A1570E" w:rsidP="00A1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poljoprivrede</w:t>
            </w:r>
          </w:p>
        </w:tc>
        <w:tc>
          <w:tcPr>
            <w:tcW w:w="108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180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Skender, A., Hadžiabulić, S. (2015): Opšte voćarstvo</w:t>
            </w:r>
          </w:p>
        </w:tc>
        <w:tc>
          <w:tcPr>
            <w:tcW w:w="162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Metoda usmenog izlaganja; Frontalni oblik rada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70E" w:rsidRPr="004F1894" w:rsidRDefault="00A1570E" w:rsidP="00A1570E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B40237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dr. sc. Dinko Bećirspahić, docent</w:t>
            </w:r>
          </w:p>
        </w:tc>
      </w:tr>
      <w:tr w:rsidR="00A1570E" w:rsidRPr="009F45C7" w:rsidTr="00B75C68">
        <w:tc>
          <w:tcPr>
            <w:tcW w:w="3528" w:type="dxa"/>
            <w:vAlign w:val="center"/>
          </w:tcPr>
          <w:p w:rsidR="00A1570E" w:rsidRPr="009F45C7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5.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1.3. Izbor sorti i podloga kao prioritet ulaganja u voæarstvu (s posebnim naglaskom na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 xml:space="preserve"> 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 xml:space="preserve">proizvodnju i prometovanje certifikovanog sadnog materijala i </w:t>
            </w: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kvalitetni tipovi sadnica različ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itih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 xml:space="preserve"> voćnih vrsta</w:t>
            </w:r>
          </w:p>
        </w:tc>
        <w:tc>
          <w:tcPr>
            <w:tcW w:w="108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180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Hadžiabulić, S. 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>(2010):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„Rasadničarstvo“, </w:t>
            </w:r>
          </w:p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Medigović, J., Đaković,M. (2008): Proizvodnja sadnica voćaka</w:t>
            </w:r>
          </w:p>
        </w:tc>
        <w:tc>
          <w:tcPr>
            <w:tcW w:w="162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Metoda usmenog izlaganja; Frontalni oblik rada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70E" w:rsidRPr="004F1894" w:rsidRDefault="00A1570E" w:rsidP="00A1570E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B40237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dr. sc. Dinko Bećirspahić, docent</w:t>
            </w:r>
          </w:p>
        </w:tc>
      </w:tr>
      <w:tr w:rsidR="00A1570E" w:rsidRPr="009F45C7" w:rsidTr="00B75C68">
        <w:tc>
          <w:tcPr>
            <w:tcW w:w="3528" w:type="dxa"/>
            <w:vAlign w:val="center"/>
          </w:tcPr>
          <w:p w:rsidR="00A1570E" w:rsidRPr="009F45C7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5.1.4. Agrotehnika voćaka u funkciji prilagođ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avanja klimatskim promjenama (nove tehnike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 xml:space="preserve"> u održavanju plodnosti i vodo</w:t>
            </w:r>
          </w:p>
          <w:p w:rsidR="00A1570E" w:rsidRPr="009F45C7" w:rsidRDefault="00A1570E" w:rsidP="00A1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snabdjevenost zemlj</w:t>
            </w: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išta za uspješnu proizvodnju voć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a)</w:t>
            </w:r>
          </w:p>
        </w:tc>
        <w:tc>
          <w:tcPr>
            <w:tcW w:w="108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180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Skender, A., Hadžiabulić, S. (2015): Opšte voćarstvo</w:t>
            </w:r>
          </w:p>
        </w:tc>
        <w:tc>
          <w:tcPr>
            <w:tcW w:w="162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Metoda usmenog izlaganja; Frontalni oblik rada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70E" w:rsidRPr="004F1894" w:rsidRDefault="00A1570E" w:rsidP="00A1570E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B40237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dr. sc. Dinko Bećirspahić, docent</w:t>
            </w:r>
          </w:p>
        </w:tc>
      </w:tr>
      <w:tr w:rsidR="00A1570E" w:rsidRPr="009F45C7" w:rsidTr="00B75C68">
        <w:trPr>
          <w:trHeight w:val="1346"/>
        </w:trPr>
        <w:tc>
          <w:tcPr>
            <w:tcW w:w="3528" w:type="dxa"/>
            <w:vAlign w:val="center"/>
          </w:tcPr>
          <w:p w:rsidR="00A1570E" w:rsidRPr="009F45C7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5.1.5. Pomotehnika voćaka prilagođ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ena odr</w:t>
            </w: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živim konceptima proizvodnje voć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a (rezidba,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prorjeđ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ivanje plodova, korištenje bioregulatora rasta i rodnosti, zasijecanje korijena i sl.prilagoðeno sorti, podlozi i sistemu uzgoja)</w:t>
            </w:r>
          </w:p>
        </w:tc>
        <w:tc>
          <w:tcPr>
            <w:tcW w:w="108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180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Skender, A., Hadžiabulić, S. (2015): Opšte voćarstvo</w:t>
            </w:r>
          </w:p>
        </w:tc>
        <w:tc>
          <w:tcPr>
            <w:tcW w:w="162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Metoda usmenog izlaganja; Frontalni oblik rada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70E" w:rsidRPr="004F1894" w:rsidRDefault="00A1570E" w:rsidP="00A1570E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B40237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dr. sc. Dinko Bećirspahić, docent</w:t>
            </w:r>
          </w:p>
        </w:tc>
      </w:tr>
      <w:tr w:rsidR="00A1570E" w:rsidRPr="009F45C7" w:rsidTr="00B75C68">
        <w:tc>
          <w:tcPr>
            <w:tcW w:w="3528" w:type="dxa"/>
            <w:vAlign w:val="center"/>
          </w:tcPr>
          <w:p w:rsidR="00A1570E" w:rsidRPr="009F45C7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5.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1.6.  Izbor sorti i podloga u modernim sistemima i konceptima održive poljoprivrede</w:t>
            </w:r>
          </w:p>
          <w:p w:rsidR="00A1570E" w:rsidRPr="009F45C7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right="-90"/>
              <w:jc w:val="both"/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</w:pP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(nove sorte i podloge za intenzivnu proizvodnju, sorte otporne ili tolerantne na razlièite biotske i abiotske faktore proizvodnje)</w:t>
            </w:r>
          </w:p>
        </w:tc>
        <w:tc>
          <w:tcPr>
            <w:tcW w:w="108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180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Skender, A., Hadžiabulić, S. (2015): Opšte voćarstvo;</w:t>
            </w:r>
          </w:p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Hadžiabulić, S. „Rasadničarstvo“,</w:t>
            </w:r>
          </w:p>
        </w:tc>
        <w:tc>
          <w:tcPr>
            <w:tcW w:w="162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Metoda usmenog izlaganja; Frontalni oblik rada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70E" w:rsidRPr="004F1894" w:rsidRDefault="00A1570E" w:rsidP="00A1570E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B40237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dr. sc. Dinko Bećirspahić, docent</w:t>
            </w:r>
          </w:p>
        </w:tc>
      </w:tr>
      <w:tr w:rsidR="00A1570E" w:rsidRPr="009F45C7" w:rsidTr="00907F3C">
        <w:tc>
          <w:tcPr>
            <w:tcW w:w="3528" w:type="dxa"/>
            <w:vAlign w:val="center"/>
          </w:tcPr>
          <w:p w:rsidR="00A1570E" w:rsidRPr="009F45C7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5.1.7. Berba i čuvanje voćnih plodova (određ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ivanje optimalnog momenta zrelosti, tipovi i norme berbe, uticaj uslova i tehnike uzgoja na kvalitet plodova, skladištenje plodova.)</w:t>
            </w:r>
          </w:p>
        </w:tc>
        <w:tc>
          <w:tcPr>
            <w:tcW w:w="108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180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Skender, A., Hadžiabulić, S. (2015): Opšte voćarstvo</w:t>
            </w:r>
          </w:p>
        </w:tc>
        <w:tc>
          <w:tcPr>
            <w:tcW w:w="162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Metoda usmenog izlaganja; Frontalni oblik rada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70E" w:rsidRPr="004F1894" w:rsidRDefault="00A1570E" w:rsidP="00A1570E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B40237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dr. sc. Dinko Bećirspahić, docent</w:t>
            </w:r>
          </w:p>
        </w:tc>
      </w:tr>
      <w:tr w:rsidR="00A1570E" w:rsidRPr="009F45C7" w:rsidTr="00907F3C">
        <w:tc>
          <w:tcPr>
            <w:tcW w:w="3528" w:type="dxa"/>
            <w:vAlign w:val="center"/>
          </w:tcPr>
          <w:p w:rsidR="00A1570E" w:rsidRPr="009F45C7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5.1.8. Preporuke uzgajivačima voća o vremenu i načinu zaštite od biljnih bolesti, štetočina i korova na temelju podataka izvještajno-prognozne službe</w:t>
            </w:r>
          </w:p>
        </w:tc>
        <w:tc>
          <w:tcPr>
            <w:tcW w:w="108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180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62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Metoda usmenog izlaganja; Frontalni oblik rada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70E" w:rsidRPr="004F1894" w:rsidRDefault="00A1570E" w:rsidP="00A1570E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B40237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dr. sc. Dinko Bećirspahić, docent</w:t>
            </w:r>
          </w:p>
        </w:tc>
      </w:tr>
      <w:tr w:rsidR="009F45C7" w:rsidRPr="009F45C7" w:rsidTr="00AB3DCF">
        <w:tc>
          <w:tcPr>
            <w:tcW w:w="10728" w:type="dxa"/>
            <w:gridSpan w:val="6"/>
            <w:vAlign w:val="center"/>
          </w:tcPr>
          <w:p w:rsidR="009F45C7" w:rsidRPr="009F45C7" w:rsidRDefault="004F1894" w:rsidP="0056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BA" w:eastAsia="hr-HR"/>
              </w:rPr>
              <w:t>5.</w:t>
            </w:r>
            <w:r w:rsidR="009F45C7" w:rsidRPr="009F4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BA" w:eastAsia="hr-HR"/>
              </w:rPr>
              <w:t>2</w:t>
            </w:r>
            <w:r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  <w:t>. Modul: Specijalno voć</w:t>
            </w:r>
            <w:r w:rsidR="009F45C7" w:rsidRPr="009F45C7">
              <w:rPr>
                <w:rFonts w:ascii="TimesNewRomanPS-BoldMT" w:eastAsia="Times New Roman" w:hAnsi="TimesNewRomanPS-BoldMT" w:cs="TimesNewRomanPS-BoldMT"/>
                <w:b/>
                <w:bCs/>
                <w:sz w:val="18"/>
                <w:szCs w:val="18"/>
                <w:lang w:val="hr-HR" w:eastAsia="hr-HR"/>
              </w:rPr>
              <w:t>arstvo</w:t>
            </w:r>
          </w:p>
        </w:tc>
      </w:tr>
      <w:tr w:rsidR="00A1570E" w:rsidRPr="009F45C7" w:rsidTr="000303E9">
        <w:tc>
          <w:tcPr>
            <w:tcW w:w="3528" w:type="dxa"/>
            <w:vAlign w:val="center"/>
          </w:tcPr>
          <w:p w:rsidR="00A1570E" w:rsidRPr="009F45C7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>5.2.1.</w:t>
            </w: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Specifičnosti proizvodnje koštunjičavog voć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a (standardne tehnike i moderne tehnike</w:t>
            </w:r>
          </w:p>
          <w:p w:rsidR="00A1570E" w:rsidRPr="009F45C7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primjenjive za ove voć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ne vrste od analize zemljišta do skladištenja</w:t>
            </w:r>
          </w:p>
        </w:tc>
        <w:tc>
          <w:tcPr>
            <w:tcW w:w="108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180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Memić, S. (2010). Voćarstvo. Poljoprivredno – prehrambeni fakultet, Sarajevo;</w:t>
            </w:r>
          </w:p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Mišić, P. (1996). Šljiva. Partenon, Beograd.</w:t>
            </w:r>
          </w:p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62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Metoda usmenog izlaganja; Frontalni oblik rada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70E" w:rsidRPr="004F1894" w:rsidRDefault="00A1570E" w:rsidP="00A1570E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B40237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dr. sc. Dinko Bećirspahić, docent</w:t>
            </w:r>
          </w:p>
        </w:tc>
      </w:tr>
      <w:tr w:rsidR="00A1570E" w:rsidRPr="009F45C7" w:rsidTr="000303E9">
        <w:trPr>
          <w:trHeight w:val="941"/>
        </w:trPr>
        <w:tc>
          <w:tcPr>
            <w:tcW w:w="3528" w:type="dxa"/>
            <w:vAlign w:val="center"/>
          </w:tcPr>
          <w:p w:rsidR="00A1570E" w:rsidRPr="009F45C7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>5.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>2.2.</w:t>
            </w: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 xml:space="preserve"> Specifičnosti proizvodnje jabučastog voć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a (standardne tehnike i moderne tehnike</w:t>
            </w:r>
          </w:p>
          <w:p w:rsidR="00A1570E" w:rsidRPr="009F45C7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primjenjive za ove voć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ne vrste od analize zemljišta do skladištenja</w:t>
            </w:r>
          </w:p>
        </w:tc>
        <w:tc>
          <w:tcPr>
            <w:tcW w:w="108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180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Memić, S. (2010). Voćarstvo. Poljoprivredno – prehrambeni fakultet, Sarajevo</w:t>
            </w:r>
          </w:p>
        </w:tc>
        <w:tc>
          <w:tcPr>
            <w:tcW w:w="162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Metoda usmenog izlaganja; Frontalni oblik rada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70E" w:rsidRPr="004F1894" w:rsidRDefault="00A1570E" w:rsidP="00A1570E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B40237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dr. sc. Dinko Bećirspahić, docent</w:t>
            </w:r>
          </w:p>
        </w:tc>
      </w:tr>
      <w:tr w:rsidR="00A1570E" w:rsidRPr="009F45C7" w:rsidTr="002605E7">
        <w:trPr>
          <w:trHeight w:val="722"/>
        </w:trPr>
        <w:tc>
          <w:tcPr>
            <w:tcW w:w="3528" w:type="dxa"/>
            <w:vAlign w:val="center"/>
          </w:tcPr>
          <w:p w:rsidR="00A1570E" w:rsidRPr="009F45C7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lastRenderedPageBreak/>
              <w:t>5.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>2.3.</w:t>
            </w: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 xml:space="preserve"> Specifičnosti proizvodnje jagodastog voć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a (standardne tehnike i moderne tehnike</w:t>
            </w:r>
          </w:p>
          <w:p w:rsidR="00A1570E" w:rsidRPr="009F45C7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primjenjive za ove voć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 xml:space="preserve">ne vrste od analize zemljišta do skladištenja) </w:t>
            </w:r>
          </w:p>
        </w:tc>
        <w:tc>
          <w:tcPr>
            <w:tcW w:w="108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180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>Kurtović, M. (2017): Jagodasto voće</w:t>
            </w:r>
          </w:p>
        </w:tc>
        <w:tc>
          <w:tcPr>
            <w:tcW w:w="162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Metoda usmenog izlaganja; Frontalni oblik rada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70E" w:rsidRPr="004F1894" w:rsidRDefault="00A1570E" w:rsidP="00A1570E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B40237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dr. sc. Dinko Bećirspahić, docent</w:t>
            </w:r>
          </w:p>
        </w:tc>
      </w:tr>
      <w:tr w:rsidR="00A1570E" w:rsidRPr="009F45C7" w:rsidTr="002605E7">
        <w:tc>
          <w:tcPr>
            <w:tcW w:w="3528" w:type="dxa"/>
            <w:vAlign w:val="center"/>
          </w:tcPr>
          <w:p w:rsidR="00A1570E" w:rsidRPr="009F45C7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>5.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>2.4.</w:t>
            </w: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 xml:space="preserve"> Specifičnosti proizvodnje jezgrastog voć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a (standardne tehnike i moderne tehnike</w:t>
            </w:r>
          </w:p>
          <w:p w:rsidR="00A1570E" w:rsidRPr="009F45C7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primjenjive za ove voć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ne vrste od analize zemljišta do skladištenja)</w:t>
            </w:r>
          </w:p>
        </w:tc>
        <w:tc>
          <w:tcPr>
            <w:tcW w:w="108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180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Memić, S. (2010). Voćarstvo. Poljoprivredno – prehrambeni fakultet, Sarajevo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 xml:space="preserve">; 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Šoškić, M. (2007). Orah i Leska. Primal, Beograd</w:t>
            </w:r>
          </w:p>
        </w:tc>
        <w:tc>
          <w:tcPr>
            <w:tcW w:w="162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Metoda usmenog izlaganja; Frontalni oblik rada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70E" w:rsidRPr="004F1894" w:rsidRDefault="00A1570E" w:rsidP="00A1570E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B40237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dr. sc. Dinko Bećirspahić, docent</w:t>
            </w:r>
          </w:p>
        </w:tc>
      </w:tr>
      <w:tr w:rsidR="00A1570E" w:rsidRPr="009F45C7" w:rsidTr="002605E7">
        <w:trPr>
          <w:trHeight w:val="981"/>
        </w:trPr>
        <w:tc>
          <w:tcPr>
            <w:tcW w:w="3528" w:type="dxa"/>
            <w:vAlign w:val="center"/>
          </w:tcPr>
          <w:p w:rsidR="00A1570E" w:rsidRPr="009F45C7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</w:pPr>
            <w:bookmarkStart w:id="0" w:name="_GoBack" w:colFirst="5" w:colLast="5"/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>5.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>2.5.</w:t>
            </w: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 xml:space="preserve"> Voćni genetički resursi uključujući i šumsko voć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e (od inventarizacije,</w:t>
            </w:r>
          </w:p>
          <w:p w:rsidR="00A1570E" w:rsidRPr="009F45C7" w:rsidRDefault="00A1570E" w:rsidP="00A1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k</w:t>
            </w:r>
            <w:r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olekcionisanja, evaluacije i načina oč</w:t>
            </w:r>
            <w:r w:rsidRPr="009F45C7">
              <w:rPr>
                <w:rFonts w:ascii="TimesNewRomanPSMT" w:eastAsia="Times New Roman" w:hAnsi="TimesNewRomanPSMT" w:cs="TimesNewRomanPSMT"/>
                <w:sz w:val="18"/>
                <w:szCs w:val="18"/>
                <w:lang w:val="hr-HR" w:eastAsia="hr-HR"/>
              </w:rPr>
              <w:t>uvanja)</w:t>
            </w:r>
          </w:p>
        </w:tc>
        <w:tc>
          <w:tcPr>
            <w:tcW w:w="108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A1570E" w:rsidRDefault="00A1570E" w:rsidP="00A1570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1800" w:type="dxa"/>
            <w:vAlign w:val="center"/>
          </w:tcPr>
          <w:p w:rsidR="00A1570E" w:rsidRPr="009F45C7" w:rsidRDefault="00A1570E" w:rsidP="00A1570E">
            <w:pPr>
              <w:keepLines/>
              <w:spacing w:before="240"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Prodanović, S., Momorović – Šurlan, G., Rakonjac, V., Petrović, D. (2015): Genetički resursi biljaka. Univerzitet u Beogradu</w:t>
            </w:r>
          </w:p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vAlign w:val="center"/>
          </w:tcPr>
          <w:p w:rsidR="00A1570E" w:rsidRPr="009F45C7" w:rsidRDefault="00A1570E" w:rsidP="00A1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Metoda usmenog izlaganja; Frontalni oblik rada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570E" w:rsidRPr="004F1894" w:rsidRDefault="00A1570E" w:rsidP="00A1570E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B40237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dr. sc. Dinko Bećirspahić, docent</w:t>
            </w:r>
          </w:p>
        </w:tc>
      </w:tr>
      <w:bookmarkEnd w:id="0"/>
      <w:tr w:rsidR="009F45C7" w:rsidRPr="009F45C7" w:rsidTr="00AB3DCF">
        <w:tc>
          <w:tcPr>
            <w:tcW w:w="3528" w:type="dxa"/>
            <w:vAlign w:val="center"/>
          </w:tcPr>
          <w:p w:rsidR="009F45C7" w:rsidRPr="004F1894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BA" w:eastAsia="hr-HR"/>
              </w:rPr>
            </w:pPr>
            <w:r w:rsidRPr="004F18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BA" w:eastAsia="hr-HR"/>
              </w:rPr>
              <w:t>UKUPNO I.</w:t>
            </w:r>
          </w:p>
        </w:tc>
        <w:tc>
          <w:tcPr>
            <w:tcW w:w="1080" w:type="dxa"/>
            <w:vAlign w:val="center"/>
          </w:tcPr>
          <w:p w:rsidR="009F45C7" w:rsidRPr="004F1894" w:rsidRDefault="00BB21F0" w:rsidP="00AB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4F1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30</w:t>
            </w:r>
          </w:p>
        </w:tc>
        <w:tc>
          <w:tcPr>
            <w:tcW w:w="1620" w:type="dxa"/>
          </w:tcPr>
          <w:p w:rsidR="009F45C7" w:rsidRPr="009F45C7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00" w:type="dxa"/>
          </w:tcPr>
          <w:p w:rsidR="009F45C7" w:rsidRPr="009F45C7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620" w:type="dxa"/>
          </w:tcPr>
          <w:p w:rsidR="009F45C7" w:rsidRPr="009F45C7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80" w:type="dxa"/>
          </w:tcPr>
          <w:p w:rsidR="009F45C7" w:rsidRPr="009F45C7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F45C7" w:rsidRPr="009F45C7" w:rsidTr="00AB3DCF">
        <w:tc>
          <w:tcPr>
            <w:tcW w:w="10728" w:type="dxa"/>
            <w:gridSpan w:val="6"/>
            <w:vAlign w:val="center"/>
          </w:tcPr>
          <w:p w:rsidR="009F45C7" w:rsidRPr="009F45C7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 xml:space="preserve">                                                                             </w:t>
            </w:r>
          </w:p>
          <w:p w:rsidR="009F45C7" w:rsidRPr="009F45C7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                                                            II    PRAKTIČNI DIO  </w:t>
            </w:r>
          </w:p>
          <w:p w:rsidR="009F45C7" w:rsidRPr="009F45C7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30658" w:rsidRPr="009F45C7" w:rsidTr="00106BFD">
        <w:tc>
          <w:tcPr>
            <w:tcW w:w="10728" w:type="dxa"/>
            <w:gridSpan w:val="6"/>
            <w:vAlign w:val="center"/>
          </w:tcPr>
          <w:p w:rsidR="00230658" w:rsidRPr="009F45C7" w:rsidRDefault="00230658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HR" w:eastAsia="hr-HR"/>
              </w:rPr>
              <w:t>Nastavna oblast: Voćarstvo</w:t>
            </w:r>
          </w:p>
        </w:tc>
      </w:tr>
      <w:tr w:rsidR="00230658" w:rsidRPr="009F45C7" w:rsidTr="00641C71">
        <w:tc>
          <w:tcPr>
            <w:tcW w:w="10728" w:type="dxa"/>
            <w:gridSpan w:val="6"/>
            <w:vAlign w:val="center"/>
          </w:tcPr>
          <w:p w:rsidR="00230658" w:rsidRPr="009F45C7" w:rsidRDefault="00230658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BA" w:eastAsia="hr-HR"/>
              </w:rPr>
              <w:t>Modul 1: Opšte voćarstvo</w:t>
            </w:r>
          </w:p>
        </w:tc>
      </w:tr>
      <w:tr w:rsidR="00AD4C3E" w:rsidRPr="009F45C7" w:rsidTr="00096F7F">
        <w:tc>
          <w:tcPr>
            <w:tcW w:w="3528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>Rezidba voćaka</w:t>
            </w:r>
          </w:p>
        </w:tc>
        <w:tc>
          <w:tcPr>
            <w:tcW w:w="1080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E" w:rsidRDefault="00AD4C3E" w:rsidP="00AD4C3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AD4C3E" w:rsidRDefault="00AD4C3E" w:rsidP="00AD4C3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1800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Skender, A., Hadžiabulić, S. (2015): Opšte voćarstvo</w:t>
            </w:r>
          </w:p>
        </w:tc>
        <w:tc>
          <w:tcPr>
            <w:tcW w:w="1620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Terenska nastava i praktičan rad u voćnjaku; Timski oblik rada; Rad u paru; Rad u grupi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4C3E" w:rsidRPr="004F1894" w:rsidRDefault="00AD4C3E" w:rsidP="00AD4C3E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B40237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dr. sc. Dinko Bećirspahić, docent</w:t>
            </w:r>
          </w:p>
        </w:tc>
      </w:tr>
      <w:tr w:rsidR="00AD4C3E" w:rsidRPr="009F45C7" w:rsidTr="00096F7F">
        <w:tc>
          <w:tcPr>
            <w:tcW w:w="3528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>Podizanje voćnjaka</w:t>
            </w:r>
          </w:p>
        </w:tc>
        <w:tc>
          <w:tcPr>
            <w:tcW w:w="1080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E" w:rsidRDefault="00AD4C3E" w:rsidP="00AD4C3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AD4C3E" w:rsidRDefault="00AD4C3E" w:rsidP="00AD4C3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1800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Skender, A., Hadžiabulić, S. (2015): Opšte voćarstvo</w:t>
            </w:r>
          </w:p>
        </w:tc>
        <w:tc>
          <w:tcPr>
            <w:tcW w:w="1620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Demonstracija </w:t>
            </w:r>
          </w:p>
          <w:p w:rsidR="00AD4C3E" w:rsidRPr="009F45C7" w:rsidRDefault="00AD4C3E" w:rsidP="00AD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Timski oblik rada; Rad u paru; Rad u grupi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4C3E" w:rsidRPr="004F1894" w:rsidRDefault="00AD4C3E" w:rsidP="00AD4C3E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B40237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dr. sc. Dinko Bećirspahić, docent</w:t>
            </w:r>
          </w:p>
        </w:tc>
      </w:tr>
      <w:tr w:rsidR="00AD4C3E" w:rsidRPr="009F45C7" w:rsidTr="00096F7F">
        <w:tc>
          <w:tcPr>
            <w:tcW w:w="3528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>Proizvodnja sadnica</w:t>
            </w:r>
          </w:p>
        </w:tc>
        <w:tc>
          <w:tcPr>
            <w:tcW w:w="1080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E" w:rsidRDefault="00AD4C3E" w:rsidP="00AD4C3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AD4C3E" w:rsidRDefault="00AD4C3E" w:rsidP="00AD4C3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1800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Skender, A., Hadžiabulić, S. (2015): Opšte voćarstvo</w:t>
            </w:r>
          </w:p>
        </w:tc>
        <w:tc>
          <w:tcPr>
            <w:tcW w:w="1620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Terenska nastava i praktičan rad u voćnjaku; Timski oblik rada; Rad u paru; Rad u grupi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4C3E" w:rsidRPr="004F1894" w:rsidRDefault="00AD4C3E" w:rsidP="00AD4C3E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B40237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dr. sc. Dinko Bećirspahić, docent</w:t>
            </w:r>
          </w:p>
        </w:tc>
      </w:tr>
      <w:tr w:rsidR="009F45C7" w:rsidRPr="009F45C7" w:rsidTr="00AB3DCF">
        <w:tc>
          <w:tcPr>
            <w:tcW w:w="3528" w:type="dxa"/>
            <w:vAlign w:val="center"/>
          </w:tcPr>
          <w:p w:rsidR="009F45C7" w:rsidRPr="009F45C7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hr-BA" w:eastAsia="hr-HR"/>
              </w:rPr>
              <w:t>Modul 2: Specijalno voćarstvo</w:t>
            </w:r>
          </w:p>
        </w:tc>
        <w:tc>
          <w:tcPr>
            <w:tcW w:w="1080" w:type="dxa"/>
            <w:vAlign w:val="center"/>
          </w:tcPr>
          <w:p w:rsidR="009F45C7" w:rsidRPr="009F45C7" w:rsidRDefault="009F45C7" w:rsidP="009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</w:p>
        </w:tc>
        <w:tc>
          <w:tcPr>
            <w:tcW w:w="1620" w:type="dxa"/>
          </w:tcPr>
          <w:p w:rsidR="009F45C7" w:rsidRPr="009F45C7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00" w:type="dxa"/>
            <w:vAlign w:val="center"/>
          </w:tcPr>
          <w:p w:rsidR="009F45C7" w:rsidRPr="009F45C7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620" w:type="dxa"/>
            <w:vAlign w:val="center"/>
          </w:tcPr>
          <w:p w:rsidR="009F45C7" w:rsidRPr="009F45C7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80" w:type="dxa"/>
            <w:vAlign w:val="center"/>
          </w:tcPr>
          <w:p w:rsidR="009F45C7" w:rsidRPr="009F45C7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AD4C3E" w:rsidRPr="009F45C7" w:rsidTr="00FF5323">
        <w:tc>
          <w:tcPr>
            <w:tcW w:w="3528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>Savremeni sistemi uzgoja jabučastog i koštičavog voća</w:t>
            </w:r>
          </w:p>
        </w:tc>
        <w:tc>
          <w:tcPr>
            <w:tcW w:w="1080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E" w:rsidRDefault="00AD4C3E" w:rsidP="00AD4C3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AD4C3E" w:rsidRDefault="00AD4C3E" w:rsidP="00AD4C3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1800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Memić, S. (2010). Voćarstvo. Poljoprivredno – prehrambeni fakultet, Sarajevo;</w:t>
            </w:r>
          </w:p>
          <w:p w:rsidR="00AD4C3E" w:rsidRPr="009F45C7" w:rsidRDefault="00AD4C3E" w:rsidP="00AD4C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BA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Mišić, P. (1996). Šljiva. Partenon, Beograd.</w:t>
            </w:r>
          </w:p>
        </w:tc>
        <w:tc>
          <w:tcPr>
            <w:tcW w:w="1620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Terenska nastava i praktičan rad u voćnjaku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 xml:space="preserve">; 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Timski oblik rada; Rad u paru; Rad u grupi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4C3E" w:rsidRPr="004F1894" w:rsidRDefault="00AD4C3E" w:rsidP="00AD4C3E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B40237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dr. sc. Dinko Bećirspahić, docent</w:t>
            </w:r>
          </w:p>
        </w:tc>
      </w:tr>
      <w:tr w:rsidR="00AD4C3E" w:rsidRPr="009F45C7" w:rsidTr="00FF5323">
        <w:tc>
          <w:tcPr>
            <w:tcW w:w="3528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>Savremeni uzgoj jagodastog voća (malina, jagoda, aronija, borovnica)</w:t>
            </w:r>
          </w:p>
        </w:tc>
        <w:tc>
          <w:tcPr>
            <w:tcW w:w="1080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E" w:rsidRDefault="00AD4C3E" w:rsidP="00AD4C3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AD4C3E" w:rsidRDefault="00AD4C3E" w:rsidP="00AD4C3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1800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>Kurtović, M. (2017): Jagodasto voće</w:t>
            </w:r>
          </w:p>
        </w:tc>
        <w:tc>
          <w:tcPr>
            <w:tcW w:w="1620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Terenska nastava i praktičan rad u voćnjaku; Timski oblik rada; Rad u paru; Rad u grupi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4C3E" w:rsidRPr="004F1894" w:rsidRDefault="00AD4C3E" w:rsidP="00AD4C3E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B40237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dr. sc. Dinko Bećirspahić, docent</w:t>
            </w:r>
          </w:p>
        </w:tc>
      </w:tr>
      <w:tr w:rsidR="00AD4C3E" w:rsidRPr="009F45C7" w:rsidTr="00FF5323">
        <w:tc>
          <w:tcPr>
            <w:tcW w:w="3528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>Savremeni uzgoj jezgrastog voća (lijeska i orah)</w:t>
            </w:r>
          </w:p>
        </w:tc>
        <w:tc>
          <w:tcPr>
            <w:tcW w:w="1080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BA" w:eastAsia="hr-H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E" w:rsidRDefault="00AD4C3E" w:rsidP="00AD4C3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AD4C3E" w:rsidRDefault="00AD4C3E" w:rsidP="00AD4C3E">
            <w:pPr>
              <w:autoSpaceDE w:val="0"/>
              <w:autoSpaceDN w:val="0"/>
              <w:adjustRightInd w:val="0"/>
              <w:spacing w:after="0" w:line="240" w:lineRule="auto"/>
              <w:ind w:left="454" w:hanging="425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1800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Šoškić, M. (2007). Orah i Leska. Primal, Beograd</w:t>
            </w:r>
          </w:p>
        </w:tc>
        <w:tc>
          <w:tcPr>
            <w:tcW w:w="1620" w:type="dxa"/>
            <w:vAlign w:val="center"/>
          </w:tcPr>
          <w:p w:rsidR="00AD4C3E" w:rsidRPr="009F45C7" w:rsidRDefault="00AD4C3E" w:rsidP="00AD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</w:pP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Terenska nastava i praktičan rad u voćnjaku;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BA" w:eastAsia="hr-HR"/>
              </w:rPr>
              <w:t xml:space="preserve"> </w:t>
            </w:r>
            <w:r w:rsidRPr="009F45C7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Timski oblik rada; Rad u paru; Rad u grupi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4C3E" w:rsidRPr="004F1894" w:rsidRDefault="00AD4C3E" w:rsidP="00AD4C3E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B40237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dr. sc. Dinko Bećirspahić, docent</w:t>
            </w:r>
          </w:p>
        </w:tc>
      </w:tr>
      <w:tr w:rsidR="009F45C7" w:rsidRPr="009F45C7" w:rsidTr="00AB3DCF">
        <w:tc>
          <w:tcPr>
            <w:tcW w:w="3528" w:type="dxa"/>
            <w:vAlign w:val="center"/>
          </w:tcPr>
          <w:p w:rsidR="009F45C7" w:rsidRPr="00230658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BA" w:eastAsia="hr-HR"/>
              </w:rPr>
            </w:pPr>
            <w:r w:rsidRPr="00230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BA" w:eastAsia="hr-HR"/>
              </w:rPr>
              <w:t>UKUPNO II</w:t>
            </w:r>
          </w:p>
        </w:tc>
        <w:tc>
          <w:tcPr>
            <w:tcW w:w="1080" w:type="dxa"/>
            <w:vAlign w:val="center"/>
          </w:tcPr>
          <w:p w:rsidR="009F45C7" w:rsidRPr="00230658" w:rsidRDefault="00AB3DCF" w:rsidP="009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230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1</w:t>
            </w:r>
            <w:r w:rsidR="009F45C7" w:rsidRPr="00230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5</w:t>
            </w:r>
          </w:p>
        </w:tc>
        <w:tc>
          <w:tcPr>
            <w:tcW w:w="1620" w:type="dxa"/>
          </w:tcPr>
          <w:p w:rsidR="009F45C7" w:rsidRPr="009F45C7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00" w:type="dxa"/>
          </w:tcPr>
          <w:p w:rsidR="009F45C7" w:rsidRPr="009F45C7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620" w:type="dxa"/>
          </w:tcPr>
          <w:p w:rsidR="009F45C7" w:rsidRPr="009F45C7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80" w:type="dxa"/>
          </w:tcPr>
          <w:p w:rsidR="009F45C7" w:rsidRPr="009F45C7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F45C7" w:rsidRPr="009F45C7" w:rsidTr="00AB3DCF">
        <w:tc>
          <w:tcPr>
            <w:tcW w:w="3528" w:type="dxa"/>
            <w:vAlign w:val="center"/>
          </w:tcPr>
          <w:p w:rsidR="009F45C7" w:rsidRPr="00230658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BA" w:eastAsia="hr-HR"/>
              </w:rPr>
            </w:pPr>
            <w:r w:rsidRPr="00230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BA" w:eastAsia="hr-HR"/>
              </w:rPr>
              <w:t>UKUPNO I. + II.</w:t>
            </w:r>
          </w:p>
        </w:tc>
        <w:tc>
          <w:tcPr>
            <w:tcW w:w="1080" w:type="dxa"/>
            <w:vAlign w:val="center"/>
          </w:tcPr>
          <w:p w:rsidR="009F45C7" w:rsidRPr="00230658" w:rsidRDefault="00AB3DCF" w:rsidP="009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</w:pPr>
            <w:r w:rsidRPr="00230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4</w:t>
            </w:r>
            <w:r w:rsidR="00BB21F0" w:rsidRPr="002306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BA" w:eastAsia="hr-HR"/>
              </w:rPr>
              <w:t>5</w:t>
            </w:r>
          </w:p>
        </w:tc>
        <w:tc>
          <w:tcPr>
            <w:tcW w:w="1620" w:type="dxa"/>
          </w:tcPr>
          <w:p w:rsidR="009F45C7" w:rsidRPr="009F45C7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00" w:type="dxa"/>
          </w:tcPr>
          <w:p w:rsidR="009F45C7" w:rsidRPr="009F45C7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620" w:type="dxa"/>
          </w:tcPr>
          <w:p w:rsidR="009F45C7" w:rsidRPr="009F45C7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80" w:type="dxa"/>
          </w:tcPr>
          <w:p w:rsidR="009F45C7" w:rsidRPr="009F45C7" w:rsidRDefault="009F45C7" w:rsidP="009F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21680F" w:rsidRDefault="0021680F"/>
    <w:sectPr w:rsidR="0021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67313"/>
    <w:multiLevelType w:val="multilevel"/>
    <w:tmpl w:val="FA5C28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C7"/>
    <w:rsid w:val="00117A69"/>
    <w:rsid w:val="0021680F"/>
    <w:rsid w:val="00230658"/>
    <w:rsid w:val="004F1894"/>
    <w:rsid w:val="005263FA"/>
    <w:rsid w:val="00565521"/>
    <w:rsid w:val="00697F79"/>
    <w:rsid w:val="009F45C7"/>
    <w:rsid w:val="00A1570E"/>
    <w:rsid w:val="00AB3DCF"/>
    <w:rsid w:val="00AD4C3E"/>
    <w:rsid w:val="00B40237"/>
    <w:rsid w:val="00BB21F0"/>
    <w:rsid w:val="00F3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4B23F-D952-4A91-8570-DE92052A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vilic</dc:creator>
  <cp:keywords/>
  <dc:description/>
  <cp:lastModifiedBy>vilic</cp:lastModifiedBy>
  <cp:revision>3</cp:revision>
  <dcterms:created xsi:type="dcterms:W3CDTF">2021-10-01T11:19:00Z</dcterms:created>
  <dcterms:modified xsi:type="dcterms:W3CDTF">2021-10-04T08:27:00Z</dcterms:modified>
</cp:coreProperties>
</file>